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34A" w:rsidRDefault="000E734A" w:rsidP="000E734A">
      <w:pPr>
        <w:pStyle w:val="Rubrik1"/>
        <w:rPr>
          <w:rFonts w:ascii="Calibri" w:eastAsia="Times New Roman" w:hAnsi="Calibri" w:cs="Calibri"/>
          <w:lang w:eastAsia="sv-SE"/>
        </w:rPr>
      </w:pPr>
      <w:r>
        <w:rPr>
          <w:rFonts w:eastAsia="Times New Roman"/>
          <w:lang w:eastAsia="sv-SE"/>
        </w:rPr>
        <w:t>SKR kunskapsstöd remiss v</w:t>
      </w:r>
      <w:r>
        <w:rPr>
          <w:rFonts w:eastAsia="Times New Roman"/>
          <w:lang w:eastAsia="sv-SE"/>
        </w:rPr>
        <w:t xml:space="preserve">ägledning för </w:t>
      </w:r>
      <w:r w:rsidR="008D4DC2">
        <w:rPr>
          <w:rFonts w:eastAsia="Times New Roman"/>
          <w:lang w:eastAsia="sv-SE"/>
        </w:rPr>
        <w:t>ögoninfektioner</w:t>
      </w:r>
    </w:p>
    <w:p w:rsidR="008D4DC2" w:rsidRDefault="008D4DC2" w:rsidP="008D4DC2">
      <w:pPr>
        <w:numPr>
          <w:ilvl w:val="0"/>
          <w:numId w:val="2"/>
        </w:numPr>
        <w:spacing w:after="0" w:line="240" w:lineRule="auto"/>
        <w:rPr>
          <w:rFonts w:eastAsia="Times New Roman"/>
          <w:lang w:eastAsia="sv-SE"/>
        </w:rPr>
      </w:pPr>
      <w:r>
        <w:rPr>
          <w:rFonts w:eastAsia="Times New Roman"/>
          <w:lang w:eastAsia="sv-SE"/>
        </w:rPr>
        <w:t xml:space="preserve">Riktlinje för </w:t>
      </w:r>
      <w:proofErr w:type="spellStart"/>
      <w:r>
        <w:rPr>
          <w:rFonts w:eastAsia="Times New Roman"/>
          <w:lang w:eastAsia="sv-SE"/>
        </w:rPr>
        <w:t>periorbital</w:t>
      </w:r>
      <w:proofErr w:type="spellEnd"/>
      <w:r>
        <w:rPr>
          <w:rFonts w:eastAsia="Times New Roman"/>
          <w:lang w:eastAsia="sv-SE"/>
        </w:rPr>
        <w:t xml:space="preserve"> </w:t>
      </w:r>
      <w:proofErr w:type="spellStart"/>
      <w:r>
        <w:rPr>
          <w:rFonts w:eastAsia="Times New Roman"/>
          <w:lang w:eastAsia="sv-SE"/>
        </w:rPr>
        <w:t>nekrotiserande</w:t>
      </w:r>
      <w:proofErr w:type="spellEnd"/>
      <w:r>
        <w:rPr>
          <w:rFonts w:eastAsia="Times New Roman"/>
          <w:lang w:eastAsia="sv-SE"/>
        </w:rPr>
        <w:t xml:space="preserve"> </w:t>
      </w:r>
      <w:proofErr w:type="spellStart"/>
      <w:r>
        <w:rPr>
          <w:rFonts w:eastAsia="Times New Roman"/>
          <w:lang w:eastAsia="sv-SE"/>
        </w:rPr>
        <w:t>fasciit</w:t>
      </w:r>
      <w:proofErr w:type="spellEnd"/>
    </w:p>
    <w:p w:rsidR="008D4DC2" w:rsidRDefault="008D4DC2" w:rsidP="008D4DC2">
      <w:pPr>
        <w:numPr>
          <w:ilvl w:val="0"/>
          <w:numId w:val="2"/>
        </w:numPr>
        <w:spacing w:after="0" w:line="240" w:lineRule="auto"/>
        <w:rPr>
          <w:rFonts w:eastAsia="Times New Roman"/>
          <w:lang w:eastAsia="sv-SE"/>
        </w:rPr>
      </w:pPr>
      <w:r>
        <w:rPr>
          <w:rFonts w:eastAsia="Times New Roman"/>
          <w:lang w:eastAsia="sv-SE"/>
        </w:rPr>
        <w:t xml:space="preserve">Riktlinje för </w:t>
      </w:r>
      <w:proofErr w:type="spellStart"/>
      <w:r>
        <w:rPr>
          <w:rFonts w:eastAsia="Times New Roman"/>
          <w:lang w:eastAsia="sv-SE"/>
        </w:rPr>
        <w:t>orbitala</w:t>
      </w:r>
      <w:proofErr w:type="spellEnd"/>
      <w:r>
        <w:rPr>
          <w:rFonts w:eastAsia="Times New Roman"/>
          <w:lang w:eastAsia="sv-SE"/>
        </w:rPr>
        <w:t xml:space="preserve"> och </w:t>
      </w:r>
      <w:proofErr w:type="spellStart"/>
      <w:r>
        <w:rPr>
          <w:rFonts w:eastAsia="Times New Roman"/>
          <w:lang w:eastAsia="sv-SE"/>
        </w:rPr>
        <w:t>periorbitala</w:t>
      </w:r>
      <w:proofErr w:type="spellEnd"/>
      <w:r>
        <w:rPr>
          <w:rFonts w:eastAsia="Times New Roman"/>
          <w:lang w:eastAsia="sv-SE"/>
        </w:rPr>
        <w:t xml:space="preserve"> infektioner </w:t>
      </w:r>
    </w:p>
    <w:p w:rsidR="008D4DC2" w:rsidRPr="008D4DC2" w:rsidRDefault="008D4DC2" w:rsidP="008D4DC2">
      <w:pPr>
        <w:numPr>
          <w:ilvl w:val="0"/>
          <w:numId w:val="2"/>
        </w:numPr>
        <w:spacing w:after="0" w:line="240" w:lineRule="auto"/>
        <w:rPr>
          <w:rFonts w:eastAsia="Times New Roman"/>
          <w:lang w:eastAsia="sv-SE"/>
        </w:rPr>
      </w:pPr>
      <w:bookmarkStart w:id="0" w:name="_GoBack"/>
      <w:r w:rsidRPr="008D4DC2">
        <w:rPr>
          <w:rFonts w:eastAsia="Times New Roman"/>
          <w:lang w:eastAsia="sv-SE"/>
        </w:rPr>
        <w:t xml:space="preserve">Riktlinje för handläggning av bakteriell </w:t>
      </w:r>
      <w:proofErr w:type="spellStart"/>
      <w:r w:rsidRPr="008D4DC2">
        <w:rPr>
          <w:rFonts w:eastAsia="Times New Roman"/>
          <w:lang w:eastAsia="sv-SE"/>
        </w:rPr>
        <w:t>endoftalmi</w:t>
      </w:r>
      <w:r w:rsidRPr="008D4DC2">
        <w:rPr>
          <w:rFonts w:eastAsia="Times New Roman"/>
          <w:lang w:eastAsia="sv-SE"/>
        </w:rPr>
        <w:t>t</w:t>
      </w:r>
      <w:proofErr w:type="spellEnd"/>
    </w:p>
    <w:bookmarkEnd w:id="0"/>
    <w:p w:rsidR="000E734A" w:rsidRDefault="000E734A" w:rsidP="000E734A">
      <w:pPr>
        <w:shd w:val="clear" w:color="auto" w:fill="FFFFFF"/>
        <w:spacing w:before="100" w:beforeAutospacing="1" w:after="100" w:afterAutospacing="1" w:line="240" w:lineRule="auto"/>
        <w:rPr>
          <w:color w:val="000000"/>
          <w:sz w:val="24"/>
          <w:szCs w:val="24"/>
        </w:rPr>
      </w:pPr>
    </w:p>
    <w:p w:rsidR="000E734A" w:rsidRDefault="000E734A" w:rsidP="000E734A">
      <w:pPr>
        <w:shd w:val="clear" w:color="auto" w:fill="FFFFFF"/>
        <w:spacing w:before="100" w:beforeAutospacing="1" w:after="100" w:afterAutospacing="1" w:line="240" w:lineRule="auto"/>
        <w:rPr>
          <w:sz w:val="24"/>
          <w:szCs w:val="24"/>
        </w:rPr>
      </w:pPr>
      <w:r>
        <w:rPr>
          <w:color w:val="000000"/>
          <w:sz w:val="24"/>
          <w:szCs w:val="24"/>
        </w:rPr>
        <w:t xml:space="preserve">Syftet med dessa kunskapsstöd är att få en jämlik, effektiv och säker vård. För att kvalitetssäkra dessa genomförs nu en öppen remiss för varje enskilt kunskapsstöd. Det innebär att alla som är intresserade är välkomna att lämna synpunkter på de kunskapsstöd man önskar. </w:t>
      </w:r>
    </w:p>
    <w:p w:rsidR="000E734A" w:rsidRDefault="000E734A" w:rsidP="000E734A">
      <w:pPr>
        <w:shd w:val="clear" w:color="auto" w:fill="FFFFFF"/>
        <w:spacing w:before="100" w:beforeAutospacing="1" w:after="100" w:afterAutospacing="1" w:line="240" w:lineRule="auto"/>
        <w:rPr>
          <w:sz w:val="24"/>
          <w:szCs w:val="24"/>
        </w:rPr>
      </w:pPr>
      <w:r>
        <w:rPr>
          <w:color w:val="000000"/>
          <w:sz w:val="24"/>
          <w:szCs w:val="24"/>
        </w:rPr>
        <w:t xml:space="preserve">Remissen är öppen till  15 november 2021 för alla ovan listade kunskapsstöd. Remissvaren görs separat för de olika kunskapsstöden. Samordna gärna svaren inom respektive organisation eller förening. </w:t>
      </w:r>
    </w:p>
    <w:p w:rsidR="000E734A" w:rsidRDefault="000E734A" w:rsidP="000E734A">
      <w:pPr>
        <w:shd w:val="clear" w:color="auto" w:fill="FFFFFF"/>
        <w:spacing w:before="100" w:beforeAutospacing="1" w:after="100" w:afterAutospacing="1" w:line="240" w:lineRule="auto"/>
        <w:rPr>
          <w:rFonts w:ascii="Arial" w:hAnsi="Arial" w:cs="Arial"/>
          <w:color w:val="2D2D2D"/>
          <w:sz w:val="26"/>
          <w:szCs w:val="26"/>
          <w:shd w:val="clear" w:color="auto" w:fill="FFFFFF"/>
        </w:rPr>
      </w:pPr>
      <w:r>
        <w:rPr>
          <w:color w:val="000000"/>
          <w:sz w:val="24"/>
          <w:szCs w:val="24"/>
        </w:rPr>
        <w:t xml:space="preserve">Här hittar du kunskapsstöden samt mer information och instruktioner om hur du gör för att lämna remissvar:  </w:t>
      </w:r>
    </w:p>
    <w:p w:rsidR="000178DB" w:rsidRDefault="008D4DC2" w:rsidP="008D4DC2">
      <w:hyperlink r:id="rId5" w:history="1">
        <w:r>
          <w:rPr>
            <w:rStyle w:val="Hyperlnk"/>
          </w:rPr>
          <w:t>Ögonsjukdomar | Kunskapsstyrning vård | SKR (kunskapsstyrningvard.se)</w:t>
        </w:r>
      </w:hyperlink>
    </w:p>
    <w:sectPr w:rsidR="00017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A0C18"/>
    <w:multiLevelType w:val="hybridMultilevel"/>
    <w:tmpl w:val="27CC11FA"/>
    <w:lvl w:ilvl="0" w:tplc="0972BECE">
      <w:start w:val="1"/>
      <w:numFmt w:val="bullet"/>
      <w:lvlText w:val="•"/>
      <w:lvlJc w:val="left"/>
      <w:pPr>
        <w:ind w:left="720" w:hanging="360"/>
      </w:pPr>
      <w:rPr>
        <w:rFonts w:ascii="Arial" w:hAnsi="Aria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CC41411"/>
    <w:multiLevelType w:val="hybridMultilevel"/>
    <w:tmpl w:val="06E8528E"/>
    <w:lvl w:ilvl="0" w:tplc="0972BECE">
      <w:start w:val="1"/>
      <w:numFmt w:val="bullet"/>
      <w:lvlText w:val="•"/>
      <w:lvlJc w:val="left"/>
      <w:pPr>
        <w:ind w:left="720" w:hanging="360"/>
      </w:pPr>
      <w:rPr>
        <w:rFonts w:ascii="Arial" w:hAnsi="Aria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34A"/>
    <w:rsid w:val="000178DB"/>
    <w:rsid w:val="000E734A"/>
    <w:rsid w:val="003D7130"/>
    <w:rsid w:val="00517357"/>
    <w:rsid w:val="008D4D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4372"/>
  <w15:chartTrackingRefBased/>
  <w15:docId w15:val="{35D32A18-E125-418B-8308-D61B7898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34A"/>
    <w:pPr>
      <w:spacing w:line="252" w:lineRule="auto"/>
    </w:pPr>
    <w:rPr>
      <w:rFonts w:ascii="Calibri" w:hAnsi="Calibri" w:cs="Calibri"/>
    </w:rPr>
  </w:style>
  <w:style w:type="paragraph" w:styleId="Rubrik1">
    <w:name w:val="heading 1"/>
    <w:basedOn w:val="Normal"/>
    <w:next w:val="Normal"/>
    <w:link w:val="Rubrik1Char"/>
    <w:uiPriority w:val="9"/>
    <w:qFormat/>
    <w:rsid w:val="000E73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E734A"/>
    <w:rPr>
      <w:color w:val="0563C1"/>
      <w:u w:val="single"/>
    </w:rPr>
  </w:style>
  <w:style w:type="character" w:customStyle="1" w:styleId="Rubrik1Char">
    <w:name w:val="Rubrik 1 Char"/>
    <w:basedOn w:val="Standardstycketeckensnitt"/>
    <w:link w:val="Rubrik1"/>
    <w:uiPriority w:val="9"/>
    <w:rsid w:val="000E734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432917">
      <w:bodyDiv w:val="1"/>
      <w:marLeft w:val="0"/>
      <w:marRight w:val="0"/>
      <w:marTop w:val="0"/>
      <w:marBottom w:val="0"/>
      <w:divBdr>
        <w:top w:val="none" w:sz="0" w:space="0" w:color="auto"/>
        <w:left w:val="none" w:sz="0" w:space="0" w:color="auto"/>
        <w:bottom w:val="none" w:sz="0" w:space="0" w:color="auto"/>
        <w:right w:val="none" w:sz="0" w:space="0" w:color="auto"/>
      </w:divBdr>
    </w:div>
    <w:div w:id="948662943">
      <w:bodyDiv w:val="1"/>
      <w:marLeft w:val="0"/>
      <w:marRight w:val="0"/>
      <w:marTop w:val="0"/>
      <w:marBottom w:val="0"/>
      <w:divBdr>
        <w:top w:val="none" w:sz="0" w:space="0" w:color="auto"/>
        <w:left w:val="none" w:sz="0" w:space="0" w:color="auto"/>
        <w:bottom w:val="none" w:sz="0" w:space="0" w:color="auto"/>
        <w:right w:val="none" w:sz="0" w:space="0" w:color="auto"/>
      </w:divBdr>
    </w:div>
    <w:div w:id="115437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unskapsstyrningvard.se/kunskapsstyrningvard/kunskapsstod/remisservardforloppvardprogramochriktlinjer/remisseraktuella/ogonsjukdomar.5712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866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Umeå universitet</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Gylfe</dc:creator>
  <cp:keywords/>
  <dc:description/>
  <cp:lastModifiedBy>Åsa Gylfe</cp:lastModifiedBy>
  <cp:revision>2</cp:revision>
  <dcterms:created xsi:type="dcterms:W3CDTF">2021-09-23T09:44:00Z</dcterms:created>
  <dcterms:modified xsi:type="dcterms:W3CDTF">2021-09-23T09:44:00Z</dcterms:modified>
</cp:coreProperties>
</file>